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DCD" w:rsidRDefault="00D070C7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7A360D" w:rsidP="004D48F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 xml:space="preserve">Anexo </w:t>
      </w:r>
      <w:r w:rsidR="00D070C7">
        <w:rPr>
          <w:b/>
          <w:smallCaps/>
          <w:sz w:val="36"/>
        </w:rPr>
        <w:t>C.1</w:t>
      </w:r>
    </w:p>
    <w:p w:rsidR="0092517C" w:rsidRPr="00EB3404" w:rsidRDefault="0092517C" w:rsidP="0092517C">
      <w:pPr>
        <w:pStyle w:val="Prrafodelista"/>
        <w:spacing w:before="100" w:beforeAutospacing="1" w:after="0" w:line="240" w:lineRule="auto"/>
        <w:ind w:left="455"/>
        <w:jc w:val="both"/>
        <w:rPr>
          <w:rFonts w:ascii="Arial" w:eastAsia="Times New Roman" w:hAnsi="Arial" w:cs="Arial"/>
          <w:color w:val="222222"/>
          <w:sz w:val="19"/>
          <w:szCs w:val="19"/>
          <w:lang w:eastAsia="es-CL"/>
        </w:rPr>
      </w:pPr>
    </w:p>
    <w:p w:rsidR="004D48F0" w:rsidRPr="00D070C7" w:rsidRDefault="00873A5D" w:rsidP="00D070C7">
      <w:pPr>
        <w:pStyle w:val="Prrafodelista"/>
        <w:numPr>
          <w:ilvl w:val="0"/>
          <w:numId w:val="2"/>
        </w:numPr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D070C7">
        <w:rPr>
          <w:rFonts w:ascii="Calibri" w:eastAsia="Calibri" w:hAnsi="Calibri" w:cs="Calibri"/>
          <w:i/>
          <w:color w:val="000000"/>
          <w:lang w:eastAsia="es-CL"/>
        </w:rPr>
        <w:t xml:space="preserve">Formulario E 300 del </w:t>
      </w:r>
      <w:proofErr w:type="spellStart"/>
      <w:r w:rsidRPr="00D070C7">
        <w:rPr>
          <w:rFonts w:ascii="Calibri" w:eastAsia="Calibri" w:hAnsi="Calibri" w:cs="Calibri"/>
          <w:i/>
          <w:color w:val="000000"/>
          <w:lang w:eastAsia="es-CL"/>
        </w:rPr>
        <w:t>Sernageomin</w:t>
      </w:r>
      <w:proofErr w:type="spellEnd"/>
      <w:r w:rsidRPr="00D070C7">
        <w:rPr>
          <w:rFonts w:ascii="Calibri" w:eastAsia="Calibri" w:hAnsi="Calibri" w:cs="Calibri"/>
          <w:i/>
          <w:color w:val="000000"/>
          <w:lang w:eastAsia="es-CL"/>
        </w:rPr>
        <w:t>, sobre la producción minera metalúrgica de Co</w:t>
      </w:r>
      <w:bookmarkStart w:id="0" w:name="_GoBack"/>
      <w:bookmarkEnd w:id="0"/>
      <w:r w:rsidRPr="00D070C7">
        <w:rPr>
          <w:rFonts w:ascii="Calibri" w:eastAsia="Calibri" w:hAnsi="Calibri" w:cs="Calibri"/>
          <w:i/>
          <w:color w:val="000000"/>
          <w:lang w:eastAsia="es-CL"/>
        </w:rPr>
        <w:t>mpañía Minera Amalia, correspondientes a los meses de febrero y agosto de 2011</w:t>
      </w:r>
    </w:p>
    <w:sectPr w:rsidR="004D48F0" w:rsidRPr="00D070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B6616"/>
    <w:multiLevelType w:val="hybridMultilevel"/>
    <w:tmpl w:val="9FB6985C"/>
    <w:lvl w:ilvl="0" w:tplc="EA42A126"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55B7C54"/>
    <w:multiLevelType w:val="hybridMultilevel"/>
    <w:tmpl w:val="F48C48C8"/>
    <w:lvl w:ilvl="0" w:tplc="7848C9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8F0"/>
    <w:rsid w:val="000634DD"/>
    <w:rsid w:val="002A43B5"/>
    <w:rsid w:val="00425CEA"/>
    <w:rsid w:val="004D48F0"/>
    <w:rsid w:val="005A6FFB"/>
    <w:rsid w:val="0071211F"/>
    <w:rsid w:val="00740668"/>
    <w:rsid w:val="007A360D"/>
    <w:rsid w:val="00836F56"/>
    <w:rsid w:val="00873A5D"/>
    <w:rsid w:val="0092517C"/>
    <w:rsid w:val="009732C8"/>
    <w:rsid w:val="00B47754"/>
    <w:rsid w:val="00D070C7"/>
    <w:rsid w:val="00E6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DDCBA62-D41C-47A2-903B-3D5A65EC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D48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40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06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9CBD5-4DD7-4ACC-BDA8-2E492D3CA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Jesus Pinochet</dc:creator>
  <cp:keywords/>
  <dc:description/>
  <cp:lastModifiedBy>Jorge Brower</cp:lastModifiedBy>
  <cp:revision>3</cp:revision>
  <cp:lastPrinted>2016-07-20T22:53:00Z</cp:lastPrinted>
  <dcterms:created xsi:type="dcterms:W3CDTF">2016-07-11T19:45:00Z</dcterms:created>
  <dcterms:modified xsi:type="dcterms:W3CDTF">2016-07-20T22:54:00Z</dcterms:modified>
</cp:coreProperties>
</file>